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57" w:lineRule="atLeast"/>
        <w:jc w:val="center"/>
        <w:textAlignment w:val="baseline"/>
        <w:rPr>
          <w:rFonts w:hint="eastAsia" w:ascii="宋体" w:hAnsi="宋体" w:eastAsia="宋体" w:cs="宋体"/>
          <w:sz w:val="36"/>
          <w:szCs w:val="36"/>
        </w:rPr>
      </w:pPr>
      <w:r>
        <w:rPr>
          <w:rFonts w:hint="eastAsia" w:ascii="宋体" w:hAnsi="宋体" w:eastAsia="宋体" w:cs="宋体"/>
          <w:sz w:val="36"/>
          <w:szCs w:val="36"/>
        </w:rPr>
        <w:t>专家库管理制度</w:t>
      </w:r>
    </w:p>
    <w:p>
      <w:pPr>
        <w:snapToGrid w:val="0"/>
        <w:spacing w:line="657" w:lineRule="atLeast"/>
        <w:ind w:firstLine="480" w:firstLineChars="200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为加强专家及专家库的监督管理，健全专家库制度，规范专家活动，提高专家质量，保证专家级指导工作活动的公平、公正，结合实际，制定本制度。</w:t>
      </w:r>
    </w:p>
    <w:p>
      <w:p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一、</w:t>
      </w:r>
      <w:r>
        <w:rPr>
          <w:rFonts w:hint="eastAsia" w:ascii="宋体" w:hAnsi="宋体" w:eastAsia="宋体" w:cs="宋体"/>
          <w:sz w:val="24"/>
          <w:szCs w:val="24"/>
        </w:rPr>
        <w:t>入选专家库的专家，必须具备如下条件:</w:t>
      </w:r>
    </w:p>
    <w:p>
      <w:pPr>
        <w:numPr>
          <w:ilvl w:val="0"/>
          <w:numId w:val="1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熟悉本专业业务，拥护国家的路线、方针、政策、技术规范和标准，热心于专业技术发展。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2、坚持原则、秉公办事，具有良好的职业道德、严谨的工作作风，能够认真、公正、诚实、廉洁地履行职责。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3、从事相关专业领域工作满八年以上，专业技能突出，并具有中级或中级以上相应专业技术职称。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4、身体健康，能够胜任专家级指导工作。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专家及专家库的日常管理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选拔专家、建立专家库采取专家评审委员会根据人员资料、专家库入选专家必备条件进行初始名单拟定，并予以公示。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、专家库专家因身体健康、业务能力、违纪及信誉等原因不能胜任专家指导工作的，停止担任专家库的专家。</w:t>
      </w:r>
    </w:p>
    <w:p>
      <w:pPr>
        <w:numPr>
          <w:ilvl w:val="0"/>
          <w:numId w:val="0"/>
        </w:num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、根据专家库专家在本年度内参加专家级指导活动的具体表现，对其进行考核。考核分合格与不合格两种。考核不合格的专家，予以解除聘用关系。</w:t>
      </w:r>
    </w:p>
    <w:p>
      <w:pPr>
        <w:snapToGrid w:val="0"/>
        <w:spacing w:line="657" w:lineRule="atLeast"/>
        <w:textAlignment w:val="baseline"/>
        <w:rPr>
          <w:rFonts w:hint="eastAsia" w:ascii="宋体" w:hAnsi="宋体" w:eastAsia="宋体" w:cs="宋体"/>
          <w:sz w:val="24"/>
          <w:szCs w:val="24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172585"/>
    <w:multiLevelType w:val="singleLevel"/>
    <w:tmpl w:val="62172585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042B7A"/>
    <w:rsid w:val="2004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2022-05-24T02:14:00Z</dcterms:created>
  <dc:creator>NTKO</dc:creator>
  <cp:lastModifiedBy>NTKO</cp:lastModifiedBy>
  <dcterms:modified xsi:type="dcterms:W3CDTF">2022-05-24T02:14:18Z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